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FE" w:rsidRDefault="00E261FE" w:rsidP="00E261FE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73737"/>
        </w:rPr>
      </w:pPr>
      <w:r w:rsidRPr="00E261FE">
        <w:rPr>
          <w:rFonts w:ascii="Times New Roman" w:hAnsi="Times New Roman" w:cs="Times New Roman"/>
          <w:bCs w:val="0"/>
          <w:color w:val="373737"/>
        </w:rPr>
        <w:t xml:space="preserve">Распоряжение Правительства Российской Федерации </w:t>
      </w:r>
    </w:p>
    <w:p w:rsidR="00E261FE" w:rsidRDefault="00E261FE" w:rsidP="00E261FE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73737"/>
        </w:rPr>
      </w:pPr>
      <w:r w:rsidRPr="00E261FE">
        <w:rPr>
          <w:rFonts w:ascii="Times New Roman" w:hAnsi="Times New Roman" w:cs="Times New Roman"/>
          <w:bCs w:val="0"/>
          <w:color w:val="373737"/>
        </w:rPr>
        <w:t>от 29 мая 2015 г. N 996-р</w:t>
      </w:r>
    </w:p>
    <w:p w:rsidR="00E261FE" w:rsidRDefault="00E261FE" w:rsidP="00E261FE">
      <w:pPr>
        <w:pStyle w:val="1"/>
        <w:shd w:val="clear" w:color="auto" w:fill="FFFFFF"/>
        <w:spacing w:before="0" w:line="240" w:lineRule="auto"/>
        <w:jc w:val="right"/>
        <w:rPr>
          <w:rFonts w:ascii="Times New Roman" w:hAnsi="Times New Roman" w:cs="Times New Roman"/>
          <w:bCs w:val="0"/>
          <w:color w:val="373737"/>
        </w:rPr>
      </w:pPr>
      <w:r w:rsidRPr="00E261FE">
        <w:rPr>
          <w:rFonts w:ascii="Times New Roman" w:hAnsi="Times New Roman" w:cs="Times New Roman"/>
          <w:bCs w:val="0"/>
          <w:color w:val="373737"/>
        </w:rPr>
        <w:t xml:space="preserve"> г. Москва</w:t>
      </w:r>
    </w:p>
    <w:p w:rsidR="00E261FE" w:rsidRDefault="00E261FE" w:rsidP="00E261FE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373737"/>
        </w:rPr>
      </w:pPr>
      <w:r w:rsidRPr="00E261FE">
        <w:rPr>
          <w:rFonts w:ascii="Times New Roman" w:hAnsi="Times New Roman" w:cs="Times New Roman"/>
          <w:bCs w:val="0"/>
          <w:color w:val="373737"/>
        </w:rPr>
        <w:t>"Стратегия развития воспитания в Российской Федерации</w:t>
      </w:r>
    </w:p>
    <w:p w:rsidR="00E261FE" w:rsidRPr="00432E32" w:rsidRDefault="00E261FE" w:rsidP="00E261FE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373737"/>
        </w:rPr>
      </w:pPr>
      <w:r w:rsidRPr="00E261FE">
        <w:rPr>
          <w:rFonts w:ascii="Times New Roman" w:hAnsi="Times New Roman" w:cs="Times New Roman"/>
          <w:bCs w:val="0"/>
          <w:color w:val="373737"/>
        </w:rPr>
        <w:t>на период до 2025 года"</w:t>
      </w:r>
    </w:p>
    <w:p w:rsidR="00E261FE" w:rsidRDefault="00E261FE" w:rsidP="00E261FE">
      <w:pPr>
        <w:pStyle w:val="a5"/>
        <w:shd w:val="clear" w:color="auto" w:fill="FFFFFF"/>
        <w:spacing w:before="0" w:beforeAutospacing="0" w:after="0" w:afterAutospacing="0"/>
        <w:rPr>
          <w:color w:val="373737"/>
        </w:rPr>
      </w:pPr>
      <w:r w:rsidRPr="00E261FE">
        <w:rPr>
          <w:rStyle w:val="50"/>
          <w:color w:val="373737"/>
          <w:sz w:val="24"/>
          <w:szCs w:val="24"/>
        </w:rPr>
        <w:t xml:space="preserve"> </w:t>
      </w:r>
      <w:r w:rsidRPr="00E261FE">
        <w:rPr>
          <w:color w:val="373737"/>
        </w:rPr>
        <w:t> </w:t>
      </w:r>
    </w:p>
    <w:p w:rsidR="00E261FE" w:rsidRPr="00E261FE" w:rsidRDefault="00E261FE" w:rsidP="00E261FE">
      <w:pPr>
        <w:pStyle w:val="a5"/>
        <w:shd w:val="clear" w:color="auto" w:fill="FFFFFF"/>
        <w:spacing w:before="0" w:beforeAutospacing="0" w:after="0" w:afterAutospacing="0"/>
        <w:ind w:firstLine="851"/>
        <w:rPr>
          <w:color w:val="373737"/>
        </w:rPr>
      </w:pPr>
      <w:r>
        <w:rPr>
          <w:color w:val="373737"/>
        </w:rPr>
        <w:t xml:space="preserve">1. </w:t>
      </w:r>
      <w:r w:rsidRPr="00E261FE">
        <w:rPr>
          <w:color w:val="373737"/>
        </w:rPr>
        <w:t>Утвердить прилагаемую</w:t>
      </w:r>
      <w:r w:rsidR="009D3AB9">
        <w:rPr>
          <w:color w:val="373737"/>
        </w:rPr>
        <w:t xml:space="preserve"> </w:t>
      </w:r>
      <w:hyperlink r:id="rId5" w:tgtFrame="_blank" w:history="1">
        <w:r w:rsidRPr="00432E32">
          <w:rPr>
            <w:b/>
            <w:bCs/>
            <w:color w:val="344A64"/>
            <w:bdr w:val="none" w:sz="0" w:space="0" w:color="auto" w:frame="1"/>
          </w:rPr>
          <w:t>Стратегию</w:t>
        </w:r>
      </w:hyperlink>
      <w:r w:rsidR="009D3AB9">
        <w:rPr>
          <w:color w:val="373737"/>
        </w:rPr>
        <w:t xml:space="preserve"> </w:t>
      </w:r>
      <w:r w:rsidRPr="00E261FE">
        <w:rPr>
          <w:color w:val="373737"/>
        </w:rPr>
        <w:t>развития воспитания в</w:t>
      </w:r>
      <w:bookmarkStart w:id="0" w:name="_GoBack"/>
      <w:bookmarkEnd w:id="0"/>
      <w:r w:rsidRPr="00E261FE">
        <w:rPr>
          <w:color w:val="373737"/>
        </w:rPr>
        <w:t xml:space="preserve"> Российской Федерации на период до 2025 года (далее -</w:t>
      </w:r>
      <w:hyperlink r:id="rId6" w:tgtFrame="_blank" w:history="1">
        <w:r w:rsidRPr="00432E32">
          <w:rPr>
            <w:bCs/>
            <w:color w:val="344A64"/>
            <w:bdr w:val="none" w:sz="0" w:space="0" w:color="auto" w:frame="1"/>
          </w:rPr>
          <w:t>Стратегия</w:t>
        </w:r>
      </w:hyperlink>
      <w:r w:rsidRPr="00E261FE">
        <w:rPr>
          <w:color w:val="373737"/>
        </w:rPr>
        <w:t>).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 </w:t>
      </w:r>
      <w:proofErr w:type="spell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Минобрнауки</w:t>
      </w:r>
      <w:proofErr w:type="spell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России: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 участием заинтересованных федеральных органов исполнительной власти в 6-месячный срок разработать план мероприятий по реализации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Стратегии</w:t>
      </w:r>
      <w:r w:rsidR="00432E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 внести его в Правительство Ро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сийской Федерации;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совместно с заинтересованными федеральными органами исполнительной власти обесп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чить реализацию</w:t>
      </w:r>
      <w:r w:rsidR="00432E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Стратегии.</w:t>
      </w:r>
    </w:p>
    <w:p w:rsidR="00E261FE" w:rsidRDefault="00E261FE" w:rsidP="00E261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Председатель Правительства Российской Федерации </w:t>
      </w:r>
    </w:p>
    <w:p w:rsidR="00E261FE" w:rsidRPr="00E261FE" w:rsidRDefault="00E261FE" w:rsidP="00E261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Д. Медведев</w:t>
      </w:r>
    </w:p>
    <w:p w:rsidR="00E261FE" w:rsidRDefault="00E261FE" w:rsidP="00E261F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E261FE" w:rsidRPr="00E261FE" w:rsidRDefault="00E261FE" w:rsidP="00E261F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Стратегия развития воспитания в Российской Федерации на период до 2025 года</w:t>
      </w:r>
    </w:p>
    <w:p w:rsidR="00E261FE" w:rsidRDefault="00E261FE" w:rsidP="00E2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E261FE" w:rsidRPr="00E261FE" w:rsidRDefault="00E261FE" w:rsidP="00E2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I. Общие положения</w:t>
      </w:r>
    </w:p>
    <w:p w:rsidR="00E261FE" w:rsidRDefault="00E261FE" w:rsidP="00E26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Приоритетной задачей Российской Федерации в сфере воспитания детей является разв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виях современного общества, готовой к мирному созиданию и защите Родины.</w:t>
      </w:r>
    </w:p>
    <w:p w:rsidR="00E261FE" w:rsidRPr="00E261FE" w:rsidRDefault="00432E32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hyperlink r:id="rId7" w:tgtFrame="_blank" w:history="1">
        <w:proofErr w:type="gramStart"/>
        <w:r w:rsidR="00E261FE"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Стратегия</w:t>
        </w:r>
      </w:hyperlink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развития воспитания в Российской Федерации на период до 2025 года (далее -</w:t>
      </w:r>
      <w:hyperlink r:id="rId8" w:tgtFrame="_blank" w:history="1">
        <w:r w:rsidR="00E261FE"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Стратегия</w:t>
        </w:r>
      </w:hyperlink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 разработана во исполнение Национальной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9" w:tgtFrame="_blank" w:history="1">
        <w:r w:rsidR="00E261FE"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стратегии</w:t>
        </w:r>
      </w:hyperlink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действий в интересах детей на 2012-2017 годы, утвержденной Указом Президента Российской Федерации от 1 июня 2012 г. N 761 "О Национальной стратегии 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Стратегия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учитывает положения Конституции Российской Федерации, федеральных зак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нов, указов Президента Российской Федерации, постановлений Правительства Российской Фед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рации и иных нормативных правовых актов Российской Федерации, затрагивающих сферы обр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зования, физической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10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культуры, семейной, молодежной, национальной полит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ки, а также международных документов в сфере защиты прав детей, ратифицированных Росси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ской Федерацией.</w:t>
      </w:r>
    </w:p>
    <w:p w:rsidR="00E261FE" w:rsidRPr="00E261FE" w:rsidRDefault="00432E32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hyperlink r:id="rId11" w:tgtFrame="_blank" w:history="1">
        <w:r w:rsidR="00E261FE"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Стратегия</w:t>
        </w:r>
      </w:hyperlink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развивает механизмы, предусмотренные Федеральным законом "Об образов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тельной деятельности.</w:t>
      </w:r>
    </w:p>
    <w:p w:rsidR="00E261FE" w:rsidRPr="00E261FE" w:rsidRDefault="00432E32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hyperlink r:id="rId12" w:tgtFrame="_blank" w:history="1">
        <w:r w:rsidR="00E261FE"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Стратегия</w:t>
        </w:r>
      </w:hyperlink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создает условия для формирования и реализации комплекса мер, учитыва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ю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щих особенности современных детей, социальный и психологический контекст их развития, формир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ет предпосылки для консолидации усилий семьи, общества и государства, направленных на во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питание подрастающего и будущих поколений.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Стратегия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опирается на систему духовно-нравственных ценностей, сложившихся в пр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цессе культурного развития России, таких как человеколюбие, справедливость, честь, совесть, в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ля, личное достоинство, вера в добро и стремление к исполнению нравственного долга перед 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мим собой, своей семьей и своим Отечеством.</w:t>
      </w:r>
    </w:p>
    <w:p w:rsidR="00E261FE" w:rsidRDefault="00432E32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hyperlink r:id="rId13" w:tgtFrame="_blank" w:history="1">
        <w:r w:rsidR="00E261FE"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Стратегия</w:t>
        </w:r>
      </w:hyperlink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14" w:tgtFrame="_blank" w:history="1">
        <w:r w:rsidR="00E261FE"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культуры на основе оптимального сочетания отечественных традиций, совр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="00E261FE"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E261FE" w:rsidRDefault="00E261FE" w:rsidP="00E2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lastRenderedPageBreak/>
        <w:t>II. Цель, задачи, приоритеты</w:t>
      </w:r>
      <w:r w:rsidR="009D3AB9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Стратегии</w:t>
      </w:r>
    </w:p>
    <w:p w:rsidR="00E261FE" w:rsidRPr="00E261FE" w:rsidRDefault="00E261FE" w:rsidP="00E2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Целью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Стратегии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достижения цели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15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Стратегии</w:t>
        </w:r>
      </w:hyperlink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необходимо решение следующих задач: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консолидации усилий социальных институтов по воспитанию по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растающего поколения;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обеспечение поддержки семейного воспитания, содействие формированию ответственн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го отношения родителей или законных представителей к воспитанию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эффективности воспитательной деятельности в системе образования, физич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ской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16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культуры и уровня психолого-педагогической поддержки социализации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повышения ресурсного, организационного, методического обесп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чения воспитательной деятельности и ответственности за ее результаты;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социокультурной инфраструктуры, содействующей успешной социализ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ции детей и интегрирующей воспитательные возможности образовательных, культурных, спо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тивных, научных, экскурсионно-туристических и других организаций;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повышения эффективности воспитательной деятельности в орган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зациях, осуществляющих образовательную деятельность, находящихся в сельских поселениях;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эффективности комплексной поддержки уязвимых категорий детей (с огран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ченными возможностями здоровья, оставшихся без попечения родителей, находящихся в социал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ь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 опасном положении, сирот), способствующей их социальной реабилитации и полноценной 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теграции в общество;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E261FE" w:rsidRPr="00432E32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  <w:t>Приоритетами государственной политики в области воспитания являются: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воспитания здоровой, счастливой, свободной, ориентированной на труд личности;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у детей высокого уровня духовно-нравственного развития, чувства пр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частности к историко-культурной общности российского народа и судьбе России;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поддержка единства и целостности, преемственности и непрерывности воспитания;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поддержка общественных институтов, которые являются носителями духовных ценн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дерации, являющемуся основой гражданской идентичности россиян и главным фактором наци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нального самоопределения;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обеспечение защиты прав и соблюдение законных интересов каждого ребенка, в том чи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 гарантий доступности ресурсов системы образования, физической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17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ры и воспитания;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внутренней позиции личности по отношению к окружающей социальной действительности;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зовательных, научных, традиционных религиозных организаций, учреждений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18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средств массовой информации, </w:t>
      </w:r>
      <w:proofErr w:type="gram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бизнес-сообществ</w:t>
      </w:r>
      <w:proofErr w:type="gram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 с целью совершенствования содержания и условий воспитания подрастающего поколения России.</w:t>
      </w:r>
    </w:p>
    <w:p w:rsidR="00E261FE" w:rsidRDefault="00E261FE" w:rsidP="00E2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E261FE" w:rsidRPr="00E261FE" w:rsidRDefault="00E261FE" w:rsidP="00E2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III. Основные направления развития воспитания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 </w:t>
      </w:r>
      <w:r w:rsidRPr="00432E32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  <w:t>Развитие социальных институтов воспитания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Поддержка семейного воспитания включает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социального статуса и общественного престижа отцовства, материнства, мн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годетности, в том числе среди приемных родителей;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содействие развитию культуры семейного воспитания детей на основе традиционных 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мейных духовно-нравственных ценностей;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популяризацию лучшего опыта воспитания детей в семьях, в том числе многодетных и приемных;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возрождение значимости больших многопоколенных семей, профессиональных династий;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расширения участия семьи в воспитательной деятельности орган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заций, осуществляющих образовательную деятельность и работающих с детьми;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расширение инфраструктуры семейного отдыха, семейного образовательного туризма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19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включая организованный отдых в каникулярное время;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поддержку семейных клубов, клубов по месту жительства, семейных и родительских об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ъ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единений, содействующих укреплению семьи, сохранению и возрождению семейных и нравстве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ных ценностей с учетом роли религии и традиционной культуры местных сообществ;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просвещения и консультирования родителей по правовым, экон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мическим, медицинским, психолого-педагогическим и иным вопросам семейного воспитания.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Развитие воспитания в системе образования предполагает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дартов;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gram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естественно-научного</w:t>
      </w:r>
      <w:proofErr w:type="gram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социально-экономического профилей;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вариативности воспитательных систем и технологий, нацеленных на формиров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ние индивидуальной траектории развития личности ребенка с учетом его потребностей, интересов и способностей;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использование чтения, в том числе семейного, для познания мира и формирования личн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совершенствование условий для выявления и поддержки одаренных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форм включения детей в интеллектуально-познавательную, творческую, труд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использования потенциала системы дополнительного образ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вания детей</w:t>
      </w:r>
      <w:proofErr w:type="gram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других организаций сферы физической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0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культуры;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знакомство с лучшими образцами мировой и отечественной культуры.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Расширение воспитательных возможностей информационных ресурсов предусматрив</w:t>
      </w: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а</w:t>
      </w: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условий, методов и технологий для использования возможностей информацио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ных ресурсов, в первую очередь информационно-телекоммуникационной сети Интернет, в целях воспитания и социализации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воспитание в детях умения совершать правильный выбор в условиях возможного негати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ного воздействия информационных ресурсов;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обеспечение условий защиты детей от информации, причиняющей вред их здоровью и психическому развитию.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Поддержка общественных объединений в сфере воспитания предполагает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тей, а также с другими организациями, осуществляющими деятельность с детьми в сферах физ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ческой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1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культуры и других сферах;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привлечение детей к участию в социально значимых познавательных, творческих, кул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ь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турных, краеведческих, спортивных и благотворительных проектах, в волонтерском движении;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расширение государственно-частного партнерства в сфере воспитания детей.</w:t>
      </w:r>
    </w:p>
    <w:p w:rsidR="00E261FE" w:rsidRPr="00432E32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E261FE" w:rsidRPr="00432E32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Гражданское воспитание включает: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культуры межнационального общения;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приверженности идеям интернационализма, дружбы, равенства, взаимоп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мощи народов;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организации, самоуправления, общественно значимой деятельности;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в детской среде ответственности, принципов коллективизма и социальной сол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дарности;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стабильной системы нравственных и смысловых установок личности, по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воляющих противостоять идеологии экстремизма, национализма, ксенофобии, коррупции, ди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криминации по социальным, религиозным, расовым, национальным признакам и другим негати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ным социальным явлениям;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Патриотическое воспитание и формирование российской идентичности предусматрив</w:t>
      </w: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а</w:t>
      </w: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у детей патриотизма, чувства гордости за свою Родину, готовности к защ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 интересов Отечества, ответственности за будущее России на основе развития программ патри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тического воспитания детей, в том числе военно-патриотического воспитания;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нове знания и осмысления истории, духовных ценностей и достижений нашей страны;</w:t>
      </w:r>
      <w:proofErr w:type="gramEnd"/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поисковой и краеведческой деятельности, детского познавательного туризма.</w:t>
      </w:r>
    </w:p>
    <w:p w:rsidR="00E261FE" w:rsidRPr="00432E32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Духовное и нравственное воспитание детей на основе российских традиционных ценн</w:t>
      </w: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о</w:t>
      </w: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стей осуществляется за счет: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развития у детей нравственных чувств (чести, долга, справедливости, милосердия и др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желюбия);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расширения сотрудничества между государством и обществом, общественными организ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циями и институтами в сфере духовно-нравственного воспитания детей, в том числе традицио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ными религиозными общинами;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содействия формированию у детей позитивных жизненных ориентиров и планов;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Приобщение детей к культурному наследию предполагает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равных для всех детей возможностей доступа к культурным ценностям;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увеличение доступности детской литературы для семей, приобщение детей к классич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ским и современным высокохудожественным отечественным и мировым произведениям искусства и литературы;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доступности музейной и театральной культуры для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музейной и театральной педагогики;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поддержку мер по созданию и распространению произведений искусства и культуры, пр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ведению культурных мероприятий, направленных на популяризацию российских культурных, нравственных и семейных ценностей;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ных технологий;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сохранения, поддержки и развития этнических культурных трад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ций и народного творчества.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Популяризация научных знаний среди детей подразумевает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содействие повышению привлекательности науки для подрастающего поколения, по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держку научно-технического творчества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получения детьми достоверной информации о передовых достиж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ниях и открытиях мировой и отечественной науки, повышения заинтересованности подрастающ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го поколения в научных познаниях об устройстве мира и общества.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Физическое воспитание и формирование культуры здоровья включает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пользования;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культуры безопасной жизнедеятельности, профилактику наркотической и алк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гольной зависимости, </w:t>
      </w:r>
      <w:proofErr w:type="spell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табакокурения</w:t>
      </w:r>
      <w:proofErr w:type="spell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других вредных привычек;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предоставление обучающимся образовательных организаций, а также детям, занима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ю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стями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использование потенциала спортивной деятельности для профилактики асоциального п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ведения;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содействие проведению массовых общественно-спортивных мероприятий и привлечение к участию в них детей.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Трудовое воспитание и профессиональное самоопределение реализуется посредством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воспитания у детей уважения к труду и людям труда, трудовым достижениям;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сти, включая обучение и выполнение домашних обязанностей;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развития навыков совместной работы, умения работать самостоятельно, мобилизуя нео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ходимые ресурсы, правильно оценивая смысл и последствия своих действий;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содействия профессиональному самоопределению, приобщения детей к социально знач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мой деятельности для осмысленного выбора профессии.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Экологическое воспитание включает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E261FE" w:rsidRDefault="00E261FE" w:rsidP="00E2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E261FE" w:rsidRPr="00E261FE" w:rsidRDefault="00E261FE" w:rsidP="00E261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IV. Механизмы реализации</w:t>
      </w:r>
      <w:r w:rsidR="009D3AB9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Стратегии</w:t>
      </w:r>
    </w:p>
    <w:p w:rsidR="00E261FE" w:rsidRDefault="00E261FE" w:rsidP="00E2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целях реализации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2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Стратегии</w:t>
        </w:r>
      </w:hyperlink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применяются правовые, организационно-управленческие, кадровые, научно-методические, финансово-</w:t>
      </w:r>
      <w:proofErr w:type="gram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экономические и информационные механизмы</w:t>
      </w:r>
      <w:proofErr w:type="gram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Правовые механизмы включают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и совершенствование федеральной, региональной и муниципальной нормати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ной правовой базы реализации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3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Стратегии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совершенствование системы правовой и судебной защиты интересов семьи и детей на 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нове приоритетного права родителей на воспитание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ганизаций, работающих с детьми;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нормативно-правовое регулирование порядка предоставления участникам образовател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ь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Организационно-управленческими механизмами являются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совершенствование в субъектах Российской Федерации условий для обеспечения эффе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тивной воспитательной деятельности на основе ее ресурсного обеспечения, современных мех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низмов управления и общественного контроля;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консолидация усилий воспитательных институтов на муниципальном и региональном уровнях;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эффективная организация межведомственного взаимодействия в системе воспитания;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укрепление сотрудничества семьи, образовательных и иных организаций в воспитании 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системное изучение и распространение передового опыта работы педагогов и других сп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циалистов, участвующих в воспитании детей, продвижение лучших проектов и программ в обл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сти воспитания;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показателей, отражающих эффективность системы воспитания в Росси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ской Федерации;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организация мониторинга достижения качественных, количественных и </w:t>
      </w:r>
      <w:proofErr w:type="spell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фактологических</w:t>
      </w:r>
      <w:proofErr w:type="spell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показателей эффективности </w:t>
      </w:r>
      <w:r w:rsidRP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реализации</w:t>
      </w:r>
      <w:r w:rsidR="009D3AB9" w:rsidRP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4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Стратегии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E261FE" w:rsidRPr="00432E32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Кадровые механизмы включают: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престижа таких профессий, связанных с воспитанием детей, как педагог, во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питатель и тренер, создание атмосферы уважения к их труду, разработка мер по их социальной поддержке;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дартов других категорий работников образования, физической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5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культуры;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модернизацию содержания и организации педагогического образования в области восп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подготовку, переподготовку и повышение квалификации работников образования и др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гих социальных сфер деятельности с детьми в целях обеспечения соответствия их профессионал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ь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ной компетентности вызовам современного общества и </w:t>
      </w:r>
      <w:r w:rsidRP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задачам </w:t>
      </w:r>
      <w:hyperlink r:id="rId26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Стратегии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E261FE" w:rsidRPr="00432E32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Научно-методические механизмы предусматривают: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системы организации научных исследований в области воспитания и соц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ализации детей, процессов становления и развития российской идентичности, внедрение их 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зультатов в систему общего и дополнительного образования, в сферы физической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7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культуры;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изучение влияния новых информационных и коммуникационных технологий и форм 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ганизации социальных отношений на психическое здоровье детей, на их интеллектуальные сп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собности, эмоциональное развитие и формирование личности;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проведение прикладных исследований по изучению роли и места средств массовой 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формации и информационно-телекоммуникационной сети Интернет в развитии личности ребенка;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E261FE" w:rsidRPr="00432E32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Финансово-</w:t>
      </w:r>
      <w:proofErr w:type="gramStart"/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экономические механизмы</w:t>
      </w:r>
      <w:proofErr w:type="gramEnd"/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 xml:space="preserve"> включают: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необходимых организационно-финансовых механизмов для развития эффекти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ной деятельности социальных институтов воспитания;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обеспечение многоканального финансирования системы воспитания за счет средств фед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создание гибкой </w:t>
      </w:r>
      <w:proofErr w:type="gram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системы материального стимулирования качества воспитательной раб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ты организаций</w:t>
      </w:r>
      <w:proofErr w:type="gram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работников.</w:t>
      </w:r>
    </w:p>
    <w:p w:rsidR="00E261FE" w:rsidRPr="00432E32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</w:pPr>
      <w:r w:rsidRPr="00432E32">
        <w:rPr>
          <w:rFonts w:ascii="Times New Roman" w:eastAsia="Times New Roman" w:hAnsi="Times New Roman" w:cs="Times New Roman"/>
          <w:i/>
          <w:color w:val="373737"/>
          <w:sz w:val="24"/>
          <w:szCs w:val="24"/>
          <w:lang w:eastAsia="ru-RU"/>
        </w:rPr>
        <w:t>Информационные механизмы предполагают: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использование современных информационных и коммуникационных технологий, эле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тронных информационно-методических ресурсов для достижения цели и результатов реализ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ции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8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Стратегии</w:t>
        </w:r>
      </w:hyperlink>
      <w:r w:rsidRP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организацию информационной поддержки продвижения положений и реализации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29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Страт</w:t>
        </w:r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е</w:t>
        </w:r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гии</w:t>
        </w:r>
      </w:hyperlink>
      <w:r w:rsidR="009D3AB9" w:rsidRP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 привлечением общероссийских и региональных средств массовой информации.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V. Ожидаемые результаты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Реализация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Стратегии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обеспечит: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укрепление общественного согласия, солидарности в вопросах воспитания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престижа семьи, отцовства и материнства, сохранение и укрепление традиц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онных семейных ценностей;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атмосферы уважения к родителям и родительскому вкладу в воспитание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общественно-государственной системы воспитания, основанной на межведо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ханизмах управления;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эффективности деятельности организаций сферы физической культуры</w:t>
      </w:r>
      <w:proofErr w:type="gram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30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</w:t>
        </w:r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р</w:t>
        </w:r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культуры;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укрепление и развитие кадрового потенциала системы воспитания;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доступность для всех категорий детей возможностей для удовлетворения их индивид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альных потребностей, способностей и интересов в разных видах деятельности независимо от м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ста проживания, материального положения семьи и состояния здоровья;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условий для поддержки детской одаренности, развития способностей детей в сферах образования, науки, культуры и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31" w:tgtFrame="_blank" w:history="1">
        <w:r w:rsidRPr="009D3AB9">
          <w:rPr>
            <w:rFonts w:ascii="Times New Roman" w:eastAsia="Times New Roman" w:hAnsi="Times New Roman" w:cs="Times New Roman"/>
            <w:bCs/>
            <w:color w:val="344A64"/>
            <w:sz w:val="24"/>
            <w:szCs w:val="24"/>
            <w:bdr w:val="none" w:sz="0" w:space="0" w:color="auto" w:frame="1"/>
            <w:lang w:eastAsia="ru-RU"/>
          </w:rPr>
          <w:t>спорта</w:t>
        </w:r>
      </w:hyperlink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в том числе путем реализации государственных, федеральных, региональных и муниципальных целевых программ;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эмп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тии</w:t>
      </w:r>
      <w:proofErr w:type="spellEnd"/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снижение уровня негативных социальных явлений;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качества научных исследований в области воспитания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повышение уровня информационной безопасности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снижение уровня антиобщественных проявлений со стороны детей;</w:t>
      </w:r>
    </w:p>
    <w:p w:rsidR="00E261FE" w:rsidRPr="00E261FE" w:rsidRDefault="00E261FE" w:rsidP="00E261F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E261FE" w:rsidRDefault="00E261FE" w:rsidP="00E261F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i/>
          <w:iCs/>
          <w:color w:val="393838"/>
          <w:sz w:val="24"/>
          <w:szCs w:val="24"/>
          <w:lang w:eastAsia="ru-RU"/>
        </w:rPr>
      </w:pPr>
      <w:bookmarkStart w:id="1" w:name="maincomments"/>
      <w:bookmarkEnd w:id="1"/>
    </w:p>
    <w:p w:rsidR="00E261FE" w:rsidRPr="00E261FE" w:rsidRDefault="00E261FE" w:rsidP="00E261F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i/>
          <w:iCs/>
          <w:color w:val="393838"/>
          <w:sz w:val="24"/>
          <w:szCs w:val="24"/>
          <w:lang w:eastAsia="ru-RU"/>
        </w:rPr>
      </w:pPr>
      <w:proofErr w:type="gramStart"/>
      <w:r w:rsidRPr="00E261FE">
        <w:rPr>
          <w:rFonts w:ascii="Times New Roman" w:eastAsia="Times New Roman" w:hAnsi="Times New Roman" w:cs="Times New Roman"/>
          <w:i/>
          <w:iCs/>
          <w:color w:val="393838"/>
          <w:sz w:val="24"/>
          <w:szCs w:val="24"/>
          <w:lang w:eastAsia="ru-RU"/>
        </w:rPr>
        <w:t>Комментарии</w:t>
      </w:r>
      <w:proofErr w:type="gramEnd"/>
      <w:r w:rsidRPr="00E261FE">
        <w:rPr>
          <w:rFonts w:ascii="Times New Roman" w:eastAsia="Times New Roman" w:hAnsi="Times New Roman" w:cs="Times New Roman"/>
          <w:i/>
          <w:iCs/>
          <w:color w:val="393838"/>
          <w:sz w:val="24"/>
          <w:szCs w:val="24"/>
          <w:lang w:eastAsia="ru-RU"/>
        </w:rPr>
        <w:t xml:space="preserve"> Российской Газеты </w:t>
      </w:r>
    </w:p>
    <w:p w:rsidR="00E261FE" w:rsidRPr="00E261FE" w:rsidRDefault="00E261FE" w:rsidP="00E2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B5B5B5"/>
          <w:sz w:val="24"/>
          <w:szCs w:val="24"/>
          <w:lang w:eastAsia="ru-RU"/>
        </w:rPr>
        <w:t>09.06.2015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32" w:history="1">
        <w:r w:rsidRPr="00E261FE">
          <w:rPr>
            <w:rFonts w:ascii="Times New Roman" w:eastAsia="Times New Roman" w:hAnsi="Times New Roman" w:cs="Times New Roman"/>
            <w:color w:val="344A64"/>
            <w:sz w:val="24"/>
            <w:szCs w:val="24"/>
            <w:u w:val="single"/>
            <w:bdr w:val="none" w:sz="0" w:space="0" w:color="auto" w:frame="1"/>
            <w:lang w:eastAsia="ru-RU"/>
          </w:rPr>
          <w:t>РГ + Россия 24: Утверждена Стратегия развития воспитания в РФ</w:t>
        </w:r>
      </w:hyperlink>
    </w:p>
    <w:p w:rsidR="00E261FE" w:rsidRPr="00E261FE" w:rsidRDefault="00E261FE" w:rsidP="00E26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261FE">
        <w:rPr>
          <w:rFonts w:ascii="Times New Roman" w:eastAsia="Times New Roman" w:hAnsi="Times New Roman" w:cs="Times New Roman"/>
          <w:color w:val="B5B5B5"/>
          <w:sz w:val="24"/>
          <w:szCs w:val="24"/>
          <w:lang w:eastAsia="ru-RU"/>
        </w:rPr>
        <w:t>09.06.2015</w:t>
      </w:r>
      <w:r w:rsidR="009D3AB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hyperlink r:id="rId33" w:history="1">
        <w:r w:rsidRPr="00E261FE">
          <w:rPr>
            <w:rFonts w:ascii="Times New Roman" w:eastAsia="Times New Roman" w:hAnsi="Times New Roman" w:cs="Times New Roman"/>
            <w:color w:val="344A64"/>
            <w:sz w:val="24"/>
            <w:szCs w:val="24"/>
            <w:u w:val="single"/>
            <w:bdr w:val="none" w:sz="0" w:space="0" w:color="auto" w:frame="1"/>
            <w:lang w:eastAsia="ru-RU"/>
          </w:rPr>
          <w:t>РГ + Россия 24: Правительство РФ утвердило стратегию воспитания детей</w:t>
        </w:r>
      </w:hyperlink>
    </w:p>
    <w:p w:rsidR="00953CBE" w:rsidRPr="00E261FE" w:rsidRDefault="00953CBE" w:rsidP="00E26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3CBE" w:rsidRPr="00E261FE" w:rsidSect="00E261F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6E"/>
    <w:rsid w:val="00432E32"/>
    <w:rsid w:val="00910D6E"/>
    <w:rsid w:val="00953CBE"/>
    <w:rsid w:val="009D3AB9"/>
    <w:rsid w:val="00E2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261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261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1F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261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61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2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61FE"/>
  </w:style>
  <w:style w:type="character" w:styleId="a6">
    <w:name w:val="Hyperlink"/>
    <w:basedOn w:val="a0"/>
    <w:uiPriority w:val="99"/>
    <w:semiHidden/>
    <w:unhideWhenUsed/>
    <w:rsid w:val="00E261FE"/>
    <w:rPr>
      <w:color w:val="0000FF"/>
      <w:u w:val="single"/>
    </w:rPr>
  </w:style>
  <w:style w:type="character" w:customStyle="1" w:styleId="tak2">
    <w:name w:val="tak2"/>
    <w:basedOn w:val="a0"/>
    <w:rsid w:val="00E261FE"/>
  </w:style>
  <w:style w:type="character" w:customStyle="1" w:styleId="10">
    <w:name w:val="Заголовок 1 Знак"/>
    <w:basedOn w:val="a0"/>
    <w:link w:val="1"/>
    <w:uiPriority w:val="9"/>
    <w:rsid w:val="00E26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261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261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1F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261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61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2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61FE"/>
  </w:style>
  <w:style w:type="character" w:styleId="a6">
    <w:name w:val="Hyperlink"/>
    <w:basedOn w:val="a0"/>
    <w:uiPriority w:val="99"/>
    <w:semiHidden/>
    <w:unhideWhenUsed/>
    <w:rsid w:val="00E261FE"/>
    <w:rPr>
      <w:color w:val="0000FF"/>
      <w:u w:val="single"/>
    </w:rPr>
  </w:style>
  <w:style w:type="character" w:customStyle="1" w:styleId="tak2">
    <w:name w:val="tak2"/>
    <w:basedOn w:val="a0"/>
    <w:rsid w:val="00E261FE"/>
  </w:style>
  <w:style w:type="character" w:customStyle="1" w:styleId="10">
    <w:name w:val="Заголовок 1 Знак"/>
    <w:basedOn w:val="a0"/>
    <w:link w:val="1"/>
    <w:uiPriority w:val="9"/>
    <w:rsid w:val="00E26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00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5/06/08/vospitanie-dok.html" TargetMode="External"/><Relationship Id="rId13" Type="http://schemas.openxmlformats.org/officeDocument/2006/relationships/hyperlink" Target="http://www.rg.ru/2015/06/08/vospitanie-dok.html" TargetMode="External"/><Relationship Id="rId18" Type="http://schemas.openxmlformats.org/officeDocument/2006/relationships/hyperlink" Target="http://www.rg.ru/2015/06/08/vospitanie-dok.html" TargetMode="External"/><Relationship Id="rId26" Type="http://schemas.openxmlformats.org/officeDocument/2006/relationships/hyperlink" Target="http://www.rg.ru/2015/06/08/vospitanie-dok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g.ru/2015/06/08/vospitanie-dok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rg.ru/2015/06/08/vospitanie-dok.html" TargetMode="External"/><Relationship Id="rId12" Type="http://schemas.openxmlformats.org/officeDocument/2006/relationships/hyperlink" Target="http://www.rg.ru/2015/06/08/vospitanie-dok.html" TargetMode="External"/><Relationship Id="rId17" Type="http://schemas.openxmlformats.org/officeDocument/2006/relationships/hyperlink" Target="http://www.rg.ru/2015/06/08/vospitanie-dok.html" TargetMode="External"/><Relationship Id="rId25" Type="http://schemas.openxmlformats.org/officeDocument/2006/relationships/hyperlink" Target="http://www.rg.ru/2015/06/08/vospitanie-dok.html" TargetMode="External"/><Relationship Id="rId33" Type="http://schemas.openxmlformats.org/officeDocument/2006/relationships/hyperlink" Target="http://www.rg.ru/2015/06/09/strategiya-site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g.ru/2015/06/08/vospitanie-dok.html" TargetMode="External"/><Relationship Id="rId20" Type="http://schemas.openxmlformats.org/officeDocument/2006/relationships/hyperlink" Target="http://www.rg.ru/2015/06/08/vospitanie-dok.html" TargetMode="External"/><Relationship Id="rId29" Type="http://schemas.openxmlformats.org/officeDocument/2006/relationships/hyperlink" Target="http://www.rg.ru/2015/06/08/vospitanie-dok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g.ru/2015/06/08/vospitanie-dok.html" TargetMode="External"/><Relationship Id="rId11" Type="http://schemas.openxmlformats.org/officeDocument/2006/relationships/hyperlink" Target="http://www.rg.ru/2015/06/08/vospitanie-dok.html" TargetMode="External"/><Relationship Id="rId24" Type="http://schemas.openxmlformats.org/officeDocument/2006/relationships/hyperlink" Target="http://www.rg.ru/2015/06/08/vospitanie-dok.html" TargetMode="External"/><Relationship Id="rId32" Type="http://schemas.openxmlformats.org/officeDocument/2006/relationships/hyperlink" Target="http://www.rg.ru/2015/06/09/strategia.html" TargetMode="External"/><Relationship Id="rId5" Type="http://schemas.openxmlformats.org/officeDocument/2006/relationships/hyperlink" Target="http://www.rg.ru/2015/06/08/vospitanie-dok.html" TargetMode="External"/><Relationship Id="rId15" Type="http://schemas.openxmlformats.org/officeDocument/2006/relationships/hyperlink" Target="http://www.rg.ru/2015/06/08/vospitanie-dok.html" TargetMode="External"/><Relationship Id="rId23" Type="http://schemas.openxmlformats.org/officeDocument/2006/relationships/hyperlink" Target="http://www.rg.ru/2015/06/08/vospitanie-dok.html" TargetMode="External"/><Relationship Id="rId28" Type="http://schemas.openxmlformats.org/officeDocument/2006/relationships/hyperlink" Target="http://www.rg.ru/2015/06/08/vospitanie-dok.html" TargetMode="External"/><Relationship Id="rId10" Type="http://schemas.openxmlformats.org/officeDocument/2006/relationships/hyperlink" Target="http://www.rg.ru/2015/06/08/vospitanie-dok.html" TargetMode="External"/><Relationship Id="rId19" Type="http://schemas.openxmlformats.org/officeDocument/2006/relationships/hyperlink" Target="http://www.rg.ru/2015/06/08/vospitanie-dok.html" TargetMode="External"/><Relationship Id="rId31" Type="http://schemas.openxmlformats.org/officeDocument/2006/relationships/hyperlink" Target="http://www.rg.ru/2015/06/08/vospitanie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g.ru/2015/06/08/vospitanie-dok.html" TargetMode="External"/><Relationship Id="rId14" Type="http://schemas.openxmlformats.org/officeDocument/2006/relationships/hyperlink" Target="http://www.rg.ru/2015/06/08/vospitanie-dok.html" TargetMode="External"/><Relationship Id="rId22" Type="http://schemas.openxmlformats.org/officeDocument/2006/relationships/hyperlink" Target="http://www.rg.ru/2015/06/08/vospitanie-dok.html" TargetMode="External"/><Relationship Id="rId27" Type="http://schemas.openxmlformats.org/officeDocument/2006/relationships/hyperlink" Target="http://www.rg.ru/2015/06/08/vospitanie-dok.html" TargetMode="External"/><Relationship Id="rId30" Type="http://schemas.openxmlformats.org/officeDocument/2006/relationships/hyperlink" Target="http://www.rg.ru/2015/06/08/vospitanie-dok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4175</Words>
  <Characters>23801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Распоряжение Правительства Российской Федерации </vt:lpstr>
      <vt:lpstr>от 29 мая 2015 г. N 996-р</vt:lpstr>
      <vt:lpstr>г. Москва</vt:lpstr>
      <vt:lpstr>"Стратегия развития воспитания в Российской Федерации</vt:lpstr>
      <vt:lpstr>на период до 2025 года"</vt:lpstr>
    </vt:vector>
  </TitlesOfParts>
  <Company>Home</Company>
  <LinksUpToDate>false</LinksUpToDate>
  <CharactersWithSpaces>27921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2015-12-02T17:59:00Z</dcterms:created>
  <dcterms:modified xsi:type="dcterms:W3CDTF">2016-02-11T18:25:00Z</dcterms:modified>
</cp:coreProperties>
</file>